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0" w:rsidRDefault="00331540" w:rsidP="00331540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Утверждено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приказом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комитета здравоохранения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Волгоградской области,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комитета социальной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защиты населения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Волгоградской области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 09.07.2015 N 2208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4"/>
          <w:szCs w:val="24"/>
        </w:rPr>
        <w:t>от 10.07.2015 N 1049</w:t>
      </w:r>
    </w:p>
    <w:p w:rsidR="00331540" w:rsidRPr="00331540" w:rsidRDefault="00331540" w:rsidP="00331540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331540" w:rsidRPr="00331540" w:rsidRDefault="00331540" w:rsidP="00331540">
      <w:pPr>
        <w:shd w:val="clear" w:color="auto" w:fill="FFFFFF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  <w:r w:rsidRPr="00331540">
        <w:rPr>
          <w:rFonts w:ascii="Arial" w:hAnsi="Arial" w:cs="Arial"/>
          <w:color w:val="3C3C3C"/>
          <w:spacing w:val="2"/>
          <w:sz w:val="24"/>
          <w:szCs w:val="24"/>
        </w:rPr>
        <w:t>ПОЛОЖЕНИЕ ОБ ОРГАНИЗАЦИИ МЕЖВЕДОМСТВЕННОГО ВЗАИМОДЕЙСТВИЯ ПО МЕДИКО-СОЦИАЛЬНОМУ СОПРОВОЖДЕНИЮ БЕРЕМЕННЫХ, МАТЕРЕЙ И ДЕТЕЙ ПРИ НАЛИЧИИ В СЕМЬЕ ФАКТОРОВ РИСКА ДЛЯ РОЖДЕНИЯ И БУДУЩЕГО РАЗВИТИЯ РЕБЕНКА, НАЛИЧИИ УГРОЗЫ ОТКАЗА ОТ НОВОРОЖДЕННОГО РЕБЕНКА </w:t>
      </w:r>
    </w:p>
    <w:p w:rsidR="00331540" w:rsidRPr="00331540" w:rsidRDefault="00331540" w:rsidP="00331540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  <w:sz w:val="32"/>
          <w:szCs w:val="32"/>
        </w:rPr>
      </w:pPr>
      <w:r w:rsidRPr="00331540">
        <w:rPr>
          <w:rFonts w:ascii="Arial" w:hAnsi="Arial" w:cs="Arial"/>
          <w:b/>
          <w:color w:val="4C4C4C"/>
          <w:spacing w:val="2"/>
          <w:sz w:val="32"/>
          <w:szCs w:val="32"/>
        </w:rPr>
        <w:t>I. Общие положения</w:t>
      </w:r>
    </w:p>
    <w:p w:rsidR="00331540" w:rsidRPr="00331540" w:rsidRDefault="00331540" w:rsidP="00331540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31540">
        <w:rPr>
          <w:rFonts w:ascii="Arial" w:hAnsi="Arial" w:cs="Arial"/>
          <w:color w:val="2D2D2D"/>
          <w:spacing w:val="2"/>
          <w:sz w:val="21"/>
          <w:szCs w:val="21"/>
        </w:rPr>
        <w:t>1.1. Положение об организации межведомственного взаимодействия по медико-социальному сопровождению беременных, матерей и детей при наличии в семье факторов риска для рождения и будущего развития ребенка, наличии угрозы отказа от новорожденного ребенка разработано в соответствии с: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Федеральным законом Российской Федерации </w:t>
      </w:r>
      <w:hyperlink r:id="rId5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Федеральным законом Российской Федерации </w:t>
      </w:r>
      <w:hyperlink r:id="rId6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21 ноября 2011 года N 323-ФЗ "Об основах охраны здоровья граждан в Российской Федерации"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N 442-ФЗ от 28 декабря 2013 г. "Об основах социального обслуживания граждан в Российской Федерации"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Волгоградской области от 06 ноября 2014 года N 140-ОД "О социальном обслуживании населения в Волгоградской области"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Волгоградской области от 13 октября 2014 года N 562-п "Об обстоятельствах, ухудшающих или способных ухудшить условия жизнедеятельности";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Губернатора Волгоградской области от 11 декабря 2014 года N 240 "Об утверждении Порядка межведомственного взаимодействия органов государственной власти Волгоградской области при предоставлении социальных услуг и социального сопровождения в Волгоградской области"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Губернатора Волгоградской области от 11 декабря 2014 года N 239 "Об утверждении регламента межведомственного взаимодействия органов государственной власти Волгоградской области в связи с реализацией полномочий Волгоградской области в сфере социального обслуживания населения"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Администрации Волгоградской области от 30 декабря 2014 года N 135-п "О порядке признания граждан нуждающимися в социальном обслуживании на территории Волгоградской области"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комитета социальной защиты населения Волгоградской области от 19 февраля 2015 года N 347 "Об утверждении порядка предоставления социальных услуг в полустационарной форме социального обслуживания в центрах (отделениях) психолого-педагогической помощи населению"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комитета социальной защиты населения Волгоградской области от 19 февраля 2015 года N 345 "Об утверждении порядка предоставления социальных услуг в форме социального обслуживания на дому"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приказом комитета по здравоохранению Администрации Волгоградской области и Волгоградского государственного медицинского университета от 20 февраля 2012 года N 336/214-КМ "Об организации работы центров медико-социальной поддержки беременных женщин, оказавшихся в 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трудной жизненной ситуации";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приказом министерства труда и социальной защиты населения Волгоградской области </w:t>
      </w:r>
      <w:hyperlink r:id="rId14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12.01.2015 N 3 "Об утверждении перечня сведений и документов, необходимых для предоставления социальных услуг, которые подтверждают обстоятельства, ухудшающие или способные ухудшить условия жизнедеятельности граждан"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1.2. Медико-социальное сопровождение беременных, матерей и детей - это оказание всесторонней помощи беременным, матерям и детям с целью профилактики отказов матерей от новорожденного ребенка и предупреждения социального сиротства.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1.3. Организация медико-социального сопровождения предполагает решение следующих задач: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раннее выявление беременных, матерей и детей (далее - женщины), в случае наличия в семье факторов риска для рождения и будущего развития ребенка, наличия угрозы отказа от новорожденного ребенка, и установление контакта с ними;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информирование женщин об их правах и законных интересах;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содействие в обеспечении свободного доступа женщин к медицинским и социальным услугам;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формирование и поддержание у женщин приверженности к проведению мероприятий, направленных на устранение обстоятельств, ухудшающих или способных ухудшить жизнедеятельность;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содействие в создании психологических условий, способствующих возникновению и развитию эмоциональной привязанности женщины к ребенку.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1.4. Основными принципами медико-социального сопровождения являются: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добровольность;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конфиденциальность;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учет интересов женщин;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содействие в реализации прав и гарантий, установленных действующим законодательством для женщин.</w:t>
      </w:r>
    </w:p>
    <w:p w:rsidR="00331540" w:rsidRPr="00331540" w:rsidRDefault="00331540" w:rsidP="00331540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color w:val="4C4C4C"/>
          <w:spacing w:val="2"/>
          <w:sz w:val="32"/>
          <w:szCs w:val="32"/>
        </w:rPr>
      </w:pPr>
      <w:r w:rsidRPr="00331540">
        <w:rPr>
          <w:rFonts w:ascii="Arial" w:hAnsi="Arial" w:cs="Arial"/>
          <w:b/>
          <w:color w:val="4C4C4C"/>
          <w:spacing w:val="2"/>
          <w:sz w:val="32"/>
          <w:szCs w:val="32"/>
        </w:rPr>
        <w:t>II. Алгоритм межведомственного взаимодействия по медико-социальному сопровождению</w:t>
      </w:r>
    </w:p>
    <w:p w:rsidR="00331540" w:rsidRDefault="00331540" w:rsidP="00331540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31540">
        <w:rPr>
          <w:rFonts w:ascii="Arial" w:hAnsi="Arial" w:cs="Arial"/>
          <w:color w:val="2D2D2D"/>
          <w:spacing w:val="2"/>
          <w:sz w:val="21"/>
          <w:szCs w:val="21"/>
        </w:rPr>
        <w:t>2.1. Настоящим Положением определяются алгоритм (функции, порядок, основания для организации медико-социального сопровождения) взаимодействия комитета здравоохранения Волгоградской области (далее именуется - комитет здравоохранения), комитета социальной защиты населения Волгоградской области (далее именуется - комитет социальной защиты населения), медицинских организаций, центров социальной защиты населения и организаций социального обслуживания по реализации медико-социального сопровождения (приложение 1).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2.2. Функции медицинских организаций: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2.2.1. Обеспечить: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выявление женщин, с наличием в семье факторов риска для рождения и будущего развития ребенка, наличием угрозы отказа от новорожденного ребенка;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информирование выявленных женщин о центрах (отделениях) психолого-педагогической помощи населению (приложение 2);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формирование и поддержку у женщин мотивации на обращение в центры (отделения) психолого-педагогической помощи населению;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проведение первичной беседы, целью которой является получение согласия женщины на работу с ней по сохранению ребенка в семье;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регистрацию случая возможного отказа в журнале регистрации случаев выявления риска/фактов отказа от новорожденного ребенка;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оформление информированного согласия (отказа) женщины на медико-социальное сопровождение (приложение 3);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передачу информации о женщине, нуждающейся в предоставлении социальных услуг, в центр социальной защиты населения по месту ее проживания, для принятия решения об оказании срочных социальных услуг (в случае нахождения женщины в стационарном отделении медицинской организации информация передается в центр социальной защиты населения по месту нахождения стационарного отделения медицинской организации) (в течение 1 рабочего дня) (приложения 4, 5).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2.3. Функции центра социальной защиты населения: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2.3.1. Принятие решения о признании женщины, нуждающейся в социальном обслуживании, в том числе в срочном, по следующему обстоятельству: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наличие в семье факторов риска для рождения и будущего развития ребенка, наличие угрозы отказа от новорожденного ребенка.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2.4. Центрам (отделениям) психолого-педагогической помощи населению обеспечить: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женщинам срочных социальных услуг на основании решения центра социальной защиты населения об оказании срочных социальных услуг (в случае нахождения женщины в стационарном отделении медицинской организации предоставление срочных социальных услуг осуществляется по месту ее пребывания);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в центр социальной защиты населения по месту проживания женщины копии акта о предоставлении срочных социальных услуг и ходатайство об оформлении женщины на социальное обслуживание для принятия решения о признании женщины, нуждающейся в социальном обслуживании;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организацию социального обслуживания в соответствии с индивидуальной программой предоставления социальных услуг и в соответствии с </w:t>
      </w:r>
      <w:hyperlink r:id="rId15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комитета социальной защиты населения Волгоградской области от 19 февраля 2015 года N 347 "Об утверждении Порядка предоставления социальных услуг в полустационарной форме социального обслуживания в центрах (отделениях) психолого-педагогической помощи населению"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осуществление медико-социального сопровождения в соответствии с </w:t>
      </w:r>
      <w:hyperlink r:id="rId16" w:history="1">
        <w:r w:rsidRPr="00331540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Губернатора Волгоградской области от 11 декабря 2014 года N 240 "Об утверждении Порядка межведомственного взаимодействия органов государственной власти Волгоградской области при предоставлении социальных услуг и социального сопровождения в Волгоградской области"</w:t>
        </w:r>
      </w:hyperlink>
      <w:r w:rsidRPr="00331540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ведение учета данных о женщинах и оказанных им видах помощи в рамках реализации медико-социального сопровождения.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2.5. ГКУ СО "Волгоградский областной центр психолого-педагогической помощи населению" обеспечить: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выполнение действий в соответствии с п. 2.4;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оказание информационно-методической помощи по вопросам социального сопровождения специалистами центров (отделений) психолого-педагогической помощи населению;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проведение супервизий со специалистами центров (отделений) психолого-педагогической помощи населению;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аккумулирование данных о женщинах и оказанных им видах помощи в рамках реализации медико-социального сопровождения;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подготовка статистических и аналитических отчетов об объеме помощи женщинам при оказании социальных услуг и социального сопровождения.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2.6. Основания (медицинские, социальные) для осуществления медико-социального 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сопровождения женщин: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2.6.1. Медицинские: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ухудшение состояния здоровья женщины и ребенка (в том числе при прогрессировании ВИЧ-инфекции, несоблюдение женщиной рекомендаций по клиническому уходу за ребенком) из группы социального риска;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отказ ВИЧ-инфицированной беременной женщины от диспансерного наблюдения или нарушение графика посещения специалистов;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отказ от приема препаратов для химиопрофилактики или нарушение их приема беременной женщиной, матерью ребенка;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химическая зависимость (алкогольная, наркотическая).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2.6.2. Социальные: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риск отказа от ребенка при рождении или несформированной привязанности к будущему или уже имеющемуся ребенку, отсутствие у женщины положительной эмоциональной связи с будущим ребенком;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материальные трудности: тяжелое материально-бытовое положение, препятствующее диспансерному наблюдению и лечению (например, отсутствие средств для проезда в медицинскую организацию для обследования, получения выписанных врачом лекарств, отсутствие постоянного источника дохода и т.д.);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незнание законных прав женщиной или/и неумение использовать их, проблемы в реализации законных прав из-за страха огласки диагноза;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наличие ситуации, приводящей к возможной безнадзорности/беспризорности ребенка;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необходимость социальной адаптации и интеграции ВИЧ-инфицированного ребенка в случае семейного воспитания или устройства в образовательные организации или организацию социального обслуживания;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отсутствие документов, необходимых для получения медицинской и социальной помощи по месту жительства (например, паспорт, свидетельство о рождении, регистрация, другие документы, подтверждающие право на льготы и получение помощи, др.);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отсутствие постоянного жилья;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отсутствие семейной поддержки, несформированность "круга заботы" (сети социальных контактов);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отсутствие модели поведения в ситуации, связанной с положительным ВИЧ-статусом;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необходимость адаптации к диагнозу (женщина, впервые узнавшая о том, что у нее ВИЧ-инфекция/пороки развития у ребенка);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отсутствие представлений о воспитании ребенка, растерянность, чувство бессилия;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кризис, связанный с рождением ребенка;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психологическая нестабильность личности пациента, неадекватность поведенческих реакций, в том числе ярко выраженные симптомы алкогольной и/или наркотической зависимости, депрессии, апатии.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31540" w:rsidRDefault="00331540" w:rsidP="00331540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31540" w:rsidRDefault="00331540" w:rsidP="00331540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31540" w:rsidRDefault="00331540" w:rsidP="00331540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31540" w:rsidRPr="00331540" w:rsidRDefault="00331540" w:rsidP="00331540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31540" w:rsidRDefault="00331540" w:rsidP="00331540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31540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1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к Положению об организации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межведомственного взаимодействия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по медико-социальному сопровождению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беременных, матерей и детей при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наличии в семье факторов риска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для рождения и будущего развития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ребенка, наличии угрозы отказа</w:t>
      </w:r>
      <w:r w:rsidRPr="00331540">
        <w:rPr>
          <w:rFonts w:ascii="Arial" w:hAnsi="Arial" w:cs="Arial"/>
          <w:color w:val="2D2D2D"/>
          <w:spacing w:val="2"/>
          <w:sz w:val="21"/>
          <w:szCs w:val="21"/>
        </w:rPr>
        <w:br/>
        <w:t>от новорожденного ребенка</w:t>
      </w:r>
    </w:p>
    <w:p w:rsidR="00331540" w:rsidRPr="00331540" w:rsidRDefault="00331540" w:rsidP="00331540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31540" w:rsidRDefault="00331540" w:rsidP="00331540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3C3C3C"/>
          <w:spacing w:val="2"/>
          <w:sz w:val="32"/>
          <w:szCs w:val="32"/>
        </w:rPr>
      </w:pPr>
      <w:r w:rsidRPr="00331540">
        <w:rPr>
          <w:rFonts w:ascii="Arial" w:hAnsi="Arial" w:cs="Arial"/>
          <w:b/>
          <w:color w:val="3C3C3C"/>
          <w:spacing w:val="2"/>
          <w:sz w:val="32"/>
          <w:szCs w:val="32"/>
        </w:rPr>
        <w:t>АЛГОРИТМ МЕЖВЕДОМСТВЕННОГО ВЗАИМОДЕЙСТВИЯ ПО МЕДИКО-СОЦИАЛЬНОМУ СОПРОВОЖДЕНИЮ БЕРЕМЕННЫХ, МАТЕРЕЙ И ДЕТЕЙ ПРИ НАЛИЧИИ В СЕМЬЕ ФАКТОРОВ РИСКА ДЛЯ РОЖДЕНИЯ И БУДУЩЕГО РАЗВИТИЯ РЕБЕНКА, НАЛИЧИИ УГРОЗЫ ОТКАЗА ОТ НОВОРОЖДЕННОГО РЕБЕНКА</w:t>
      </w:r>
    </w:p>
    <w:p w:rsidR="00331540" w:rsidRPr="00331540" w:rsidRDefault="00331540" w:rsidP="00331540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3C3C3C"/>
          <w:spacing w:val="2"/>
          <w:sz w:val="32"/>
          <w:szCs w:val="32"/>
        </w:rPr>
      </w:pPr>
    </w:p>
    <w:p w:rsidR="00331540" w:rsidRPr="00331540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┌══════════════════════════════‰ ┌════════════════════════════‰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│Беременные женщины, выявленные│ │Женщины, находящиеся в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│в женских консультациях и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│акушерском стационаре и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│имеющие намерение отказаться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│имеющие намерение отказаться│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│от новорожденного ребенка или 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│от новорожденного ребенка,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│не уверенные в решении забрать│ │родившие ребенка с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│ребенка после родов (в том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│врожденными нарушениями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│числе женщины с выявленным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│развития и нарушениями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│риском рождения ребенка с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│здоровья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│патологией)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    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└══════════════┬═══════════════…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└═════════════════┬══════════…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└═════‰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          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┌═════…</w:t>
      </w:r>
    </w:p>
    <w:p w:rsidR="006750B3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\/    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331540" w:rsidRPr="00331540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bookmarkStart w:id="0" w:name="_GoBack"/>
      <w:bookmarkEnd w:id="0"/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\/</w:t>
      </w:r>
    </w:p>
    <w:p w:rsidR="00331540" w:rsidRPr="00331540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┌════════════════════════════════‰           ┌════════════════════════════‰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Родильные дома, женские     ├══════════&gt;│     Центры (кабинеты)      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консультации, поликлиники,   │&lt;══════════┤     медико-социальной      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специализированные больницы   │           │   поддержки беременных,    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└══════════════┬═════════════════…           │   оказавшихся в трудной    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│                             │     жизненной ситуации     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└═════════════‰               └═══════┬════════════════════…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│               ┌═══════…</w:t>
      </w:r>
    </w:p>
    <w:p w:rsidR="00331540" w:rsidRPr="00331540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\/              \/</w:t>
      </w:r>
    </w:p>
    <w:p w:rsidR="00331540" w:rsidRPr="00331540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┌════════════════════════════════════════════‰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│     Центры социальной защиты населения     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└═══════┬════════════════════════════┬═══════…</w:t>
      </w:r>
    </w:p>
    <w:p w:rsidR="00331540" w:rsidRPr="00331540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\/                           \/</w:t>
      </w:r>
    </w:p>
    <w:p w:rsidR="00331540" w:rsidRPr="00331540" w:rsidRDefault="00331540" w:rsidP="00331540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┌════════════════════════════════‰         ┌══════════════════════════════‰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Центры (отделения)       │&lt;════════┤ГКУСО "Волгоградский областной│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│психолого-педагогической помощи ├════════&gt;│центр психолого-педагогической│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│           населению            │         │      помощи населению"       │</w:t>
      </w:r>
      <w:r w:rsidRPr="00331540">
        <w:rPr>
          <w:rFonts w:ascii="Courier New" w:hAnsi="Courier New" w:cs="Courier New"/>
          <w:color w:val="2D2D2D"/>
          <w:spacing w:val="2"/>
          <w:sz w:val="21"/>
          <w:szCs w:val="21"/>
        </w:rPr>
        <w:br/>
        <w:t>└════════════════════════════════…         └══════════════════════════════…</w:t>
      </w:r>
    </w:p>
    <w:p w:rsidR="00FA4D26" w:rsidRDefault="00FA4D26"/>
    <w:sectPr w:rsidR="00FA4D26" w:rsidSect="0033154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40"/>
    <w:rsid w:val="002C465D"/>
    <w:rsid w:val="00331540"/>
    <w:rsid w:val="005507C7"/>
    <w:rsid w:val="00641A32"/>
    <w:rsid w:val="006750B3"/>
    <w:rsid w:val="00876D5D"/>
    <w:rsid w:val="008F1E37"/>
    <w:rsid w:val="00906D84"/>
    <w:rsid w:val="00A06F2F"/>
    <w:rsid w:val="00BF7DF6"/>
    <w:rsid w:val="00DC717F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F6"/>
    <w:rPr>
      <w:lang w:eastAsia="ru-RU"/>
    </w:rPr>
  </w:style>
  <w:style w:type="paragraph" w:styleId="1">
    <w:name w:val="heading 1"/>
    <w:basedOn w:val="a"/>
    <w:next w:val="a"/>
    <w:link w:val="10"/>
    <w:qFormat/>
    <w:rsid w:val="00BF7DF6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BF7DF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7DF6"/>
    <w:pPr>
      <w:keepNext/>
      <w:jc w:val="center"/>
      <w:outlineLvl w:val="2"/>
    </w:pPr>
    <w:rPr>
      <w:b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DF6"/>
    <w:rPr>
      <w:b/>
      <w:caps/>
      <w:sz w:val="24"/>
      <w:lang w:eastAsia="ru-RU"/>
    </w:rPr>
  </w:style>
  <w:style w:type="character" w:customStyle="1" w:styleId="20">
    <w:name w:val="Заголовок 2 Знак"/>
    <w:basedOn w:val="a0"/>
    <w:link w:val="2"/>
    <w:rsid w:val="00BF7DF6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DF6"/>
    <w:rPr>
      <w:b/>
      <w:color w:val="000080"/>
      <w:sz w:val="26"/>
      <w:lang w:eastAsia="ru-RU"/>
    </w:rPr>
  </w:style>
  <w:style w:type="paragraph" w:styleId="a3">
    <w:name w:val="Title"/>
    <w:basedOn w:val="a"/>
    <w:link w:val="a4"/>
    <w:qFormat/>
    <w:rsid w:val="00BF7DF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F7DF6"/>
    <w:rPr>
      <w:b/>
      <w:sz w:val="24"/>
      <w:lang w:eastAsia="ru-RU"/>
    </w:rPr>
  </w:style>
  <w:style w:type="paragraph" w:customStyle="1" w:styleId="formattext">
    <w:name w:val="formattext"/>
    <w:basedOn w:val="a"/>
    <w:rsid w:val="0033154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315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1540"/>
  </w:style>
  <w:style w:type="character" w:styleId="a5">
    <w:name w:val="Hyperlink"/>
    <w:basedOn w:val="a0"/>
    <w:uiPriority w:val="99"/>
    <w:semiHidden/>
    <w:unhideWhenUsed/>
    <w:rsid w:val="00331540"/>
    <w:rPr>
      <w:color w:val="0000FF"/>
      <w:u w:val="single"/>
    </w:rPr>
  </w:style>
  <w:style w:type="paragraph" w:customStyle="1" w:styleId="unformattext">
    <w:name w:val="unformattext"/>
    <w:basedOn w:val="a"/>
    <w:rsid w:val="003315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F6"/>
    <w:rPr>
      <w:lang w:eastAsia="ru-RU"/>
    </w:rPr>
  </w:style>
  <w:style w:type="paragraph" w:styleId="1">
    <w:name w:val="heading 1"/>
    <w:basedOn w:val="a"/>
    <w:next w:val="a"/>
    <w:link w:val="10"/>
    <w:qFormat/>
    <w:rsid w:val="00BF7DF6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BF7DF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7DF6"/>
    <w:pPr>
      <w:keepNext/>
      <w:jc w:val="center"/>
      <w:outlineLvl w:val="2"/>
    </w:pPr>
    <w:rPr>
      <w:b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DF6"/>
    <w:rPr>
      <w:b/>
      <w:caps/>
      <w:sz w:val="24"/>
      <w:lang w:eastAsia="ru-RU"/>
    </w:rPr>
  </w:style>
  <w:style w:type="character" w:customStyle="1" w:styleId="20">
    <w:name w:val="Заголовок 2 Знак"/>
    <w:basedOn w:val="a0"/>
    <w:link w:val="2"/>
    <w:rsid w:val="00BF7DF6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DF6"/>
    <w:rPr>
      <w:b/>
      <w:color w:val="000080"/>
      <w:sz w:val="26"/>
      <w:lang w:eastAsia="ru-RU"/>
    </w:rPr>
  </w:style>
  <w:style w:type="paragraph" w:styleId="a3">
    <w:name w:val="Title"/>
    <w:basedOn w:val="a"/>
    <w:link w:val="a4"/>
    <w:qFormat/>
    <w:rsid w:val="00BF7DF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F7DF6"/>
    <w:rPr>
      <w:b/>
      <w:sz w:val="24"/>
      <w:lang w:eastAsia="ru-RU"/>
    </w:rPr>
  </w:style>
  <w:style w:type="paragraph" w:customStyle="1" w:styleId="formattext">
    <w:name w:val="formattext"/>
    <w:basedOn w:val="a"/>
    <w:rsid w:val="0033154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315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1540"/>
  </w:style>
  <w:style w:type="character" w:styleId="a5">
    <w:name w:val="Hyperlink"/>
    <w:basedOn w:val="a0"/>
    <w:uiPriority w:val="99"/>
    <w:semiHidden/>
    <w:unhideWhenUsed/>
    <w:rsid w:val="00331540"/>
    <w:rPr>
      <w:color w:val="0000FF"/>
      <w:u w:val="single"/>
    </w:rPr>
  </w:style>
  <w:style w:type="paragraph" w:customStyle="1" w:styleId="unformattext">
    <w:name w:val="unformattext"/>
    <w:basedOn w:val="a"/>
    <w:rsid w:val="003315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6246" TargetMode="External"/><Relationship Id="rId13" Type="http://schemas.openxmlformats.org/officeDocument/2006/relationships/hyperlink" Target="http://docs.cntd.ru/document/424068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2406822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39168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hyperlink" Target="http://docs.cntd.ru/document/423907080" TargetMode="External"/><Relationship Id="rId5" Type="http://schemas.openxmlformats.org/officeDocument/2006/relationships/hyperlink" Target="http://docs.cntd.ru/document/9036485" TargetMode="External"/><Relationship Id="rId15" Type="http://schemas.openxmlformats.org/officeDocument/2006/relationships/hyperlink" Target="http://docs.cntd.ru/document/424068224" TargetMode="External"/><Relationship Id="rId10" Type="http://schemas.openxmlformats.org/officeDocument/2006/relationships/hyperlink" Target="http://docs.cntd.ru/document/423916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16811" TargetMode="External"/><Relationship Id="rId14" Type="http://schemas.openxmlformats.org/officeDocument/2006/relationships/hyperlink" Target="http://docs.cntd.ru/document/423907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</cp:revision>
  <cp:lastPrinted>2017-04-12T08:45:00Z</cp:lastPrinted>
  <dcterms:created xsi:type="dcterms:W3CDTF">2017-04-12T08:40:00Z</dcterms:created>
  <dcterms:modified xsi:type="dcterms:W3CDTF">2017-04-12T10:26:00Z</dcterms:modified>
</cp:coreProperties>
</file>